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F3" w:rsidRPr="00C73C89" w:rsidRDefault="002367F3" w:rsidP="002367F3">
      <w:pPr>
        <w:widowControl/>
        <w:suppressAutoHyphens w:val="0"/>
        <w:autoSpaceDN/>
        <w:spacing w:after="0"/>
        <w:ind w:left="360"/>
        <w:jc w:val="center"/>
        <w:rPr>
          <w:rFonts w:ascii="Arial Narrow" w:hAnsi="Arial Narrow" w:cs="Times New Roman"/>
          <w:b/>
        </w:rPr>
      </w:pPr>
      <w:r w:rsidRPr="00C73C89">
        <w:rPr>
          <w:rFonts w:ascii="Arial Narrow" w:hAnsi="Arial Narrow" w:cs="Times New Roman"/>
          <w:b/>
        </w:rPr>
        <w:t>ОЦЕНОЧНЫЙ ЛИСТ</w:t>
      </w:r>
    </w:p>
    <w:p w:rsidR="002367F3" w:rsidRPr="00084862" w:rsidRDefault="002367F3" w:rsidP="002367F3">
      <w:pPr>
        <w:widowControl/>
        <w:suppressAutoHyphens w:val="0"/>
        <w:autoSpaceDN/>
        <w:spacing w:after="0"/>
        <w:ind w:left="360"/>
        <w:jc w:val="center"/>
        <w:rPr>
          <w:rFonts w:ascii="Arial Narrow" w:hAnsi="Arial Narrow" w:cs="Times New Roman"/>
        </w:rPr>
      </w:pPr>
      <w:r w:rsidRPr="00084862">
        <w:rPr>
          <w:rFonts w:ascii="Arial Narrow" w:hAnsi="Arial Narrow" w:cs="Times New Roman"/>
        </w:rPr>
        <w:t xml:space="preserve"> эффективности деятельности</w:t>
      </w:r>
    </w:p>
    <w:p w:rsidR="002367F3" w:rsidRPr="00084862" w:rsidRDefault="002367F3" w:rsidP="002367F3">
      <w:pPr>
        <w:widowControl/>
        <w:suppressAutoHyphens w:val="0"/>
        <w:autoSpaceDN/>
        <w:spacing w:after="0"/>
        <w:ind w:left="360"/>
        <w:jc w:val="center"/>
        <w:rPr>
          <w:rFonts w:ascii="Arial Narrow" w:hAnsi="Arial Narrow" w:cs="Times New Roman"/>
        </w:rPr>
      </w:pPr>
      <w:r w:rsidRPr="00084862">
        <w:rPr>
          <w:rFonts w:ascii="Arial Narrow" w:hAnsi="Arial Narrow" w:cs="Times New Roman"/>
        </w:rPr>
        <w:t>заместителя директора по учебно-воспитательной работе (специальные предметы)</w:t>
      </w:r>
    </w:p>
    <w:p w:rsidR="0001141D" w:rsidRDefault="0001141D" w:rsidP="002367F3">
      <w:pPr>
        <w:widowControl/>
        <w:suppressAutoHyphens w:val="0"/>
        <w:autoSpaceDN/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______________________________________________________________________________</w:t>
      </w:r>
    </w:p>
    <w:p w:rsidR="0001141D" w:rsidRPr="000F6700" w:rsidRDefault="0001141D" w:rsidP="002367F3">
      <w:pPr>
        <w:widowControl/>
        <w:suppressAutoHyphens w:val="0"/>
        <w:autoSpaceDN/>
        <w:spacing w:after="0"/>
        <w:ind w:left="360"/>
        <w:jc w:val="center"/>
        <w:rPr>
          <w:rFonts w:ascii="Arial Narrow" w:hAnsi="Arial Narrow" w:cs="Times New Roman"/>
          <w:i/>
          <w:sz w:val="18"/>
          <w:szCs w:val="18"/>
        </w:rPr>
      </w:pPr>
      <w:r w:rsidRPr="000F6700">
        <w:rPr>
          <w:rFonts w:ascii="Arial Narrow" w:hAnsi="Arial Narrow" w:cs="Times New Roman"/>
          <w:i/>
          <w:sz w:val="18"/>
          <w:szCs w:val="18"/>
        </w:rPr>
        <w:t>(ФИО)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9"/>
        <w:gridCol w:w="5387"/>
        <w:gridCol w:w="567"/>
        <w:gridCol w:w="709"/>
        <w:gridCol w:w="850"/>
        <w:gridCol w:w="743"/>
      </w:tblGrid>
      <w:tr w:rsidR="002367F3" w:rsidRPr="00563A6D" w:rsidTr="002367F3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67F3" w:rsidRPr="00140B27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40B27">
              <w:rPr>
                <w:rFonts w:ascii="Arial Narrow" w:hAnsi="Arial Narrow"/>
                <w:b/>
                <w:sz w:val="18"/>
                <w:szCs w:val="18"/>
              </w:rPr>
              <w:t>Критерий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140B27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0B27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140B27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40B27">
              <w:rPr>
                <w:rFonts w:ascii="Arial Narrow" w:hAnsi="Arial Narrow"/>
                <w:b/>
                <w:sz w:val="18"/>
                <w:szCs w:val="18"/>
              </w:rPr>
              <w:t>Максимальный балл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140B27" w:rsidRDefault="002367F3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140B27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Самооценка, баллы</w:t>
            </w:r>
          </w:p>
          <w:p w:rsidR="002367F3" w:rsidRPr="00140B27" w:rsidRDefault="002367F3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140B27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работник)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140B27" w:rsidRDefault="002367F3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140B27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Итоговый</w:t>
            </w:r>
          </w:p>
          <w:p w:rsidR="002367F3" w:rsidRPr="00140B27" w:rsidRDefault="002367F3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140B27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оценочный балл</w:t>
            </w:r>
          </w:p>
          <w:p w:rsidR="002367F3" w:rsidRPr="00140B27" w:rsidRDefault="002367F3" w:rsidP="000C16EA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140B27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комиссия)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67F3" w:rsidRPr="00140B27" w:rsidRDefault="002367F3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140B27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Период, мес.</w:t>
            </w:r>
          </w:p>
          <w:p w:rsidR="002367F3" w:rsidRPr="00140B27" w:rsidRDefault="002367F3" w:rsidP="000C16EA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140B27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комиссия)</w:t>
            </w:r>
          </w:p>
        </w:tc>
      </w:tr>
      <w:tr w:rsidR="002367F3" w:rsidRPr="00563A6D" w:rsidTr="002367F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A6D">
              <w:rPr>
                <w:rFonts w:ascii="Arial Narrow" w:hAnsi="Arial Narrow"/>
                <w:sz w:val="20"/>
                <w:szCs w:val="20"/>
              </w:rPr>
              <w:t>1.Эффективность управленческой деятельности. Аналитический  подход к планированию работы</w:t>
            </w:r>
            <w:r w:rsidRPr="00563A6D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3A6D"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 w:rsidRPr="00563A6D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Pr="00563A6D">
              <w:rPr>
                <w:rFonts w:ascii="Arial Narrow" w:hAnsi="Arial Narrow"/>
                <w:sz w:val="20"/>
                <w:szCs w:val="20"/>
              </w:rPr>
              <w:t xml:space="preserve">.Своевременность подготовки и утверждения планов работы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ind w:left="3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3A6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3A6D"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 w:rsidRPr="00563A6D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  <w:r w:rsidRPr="00563A6D">
              <w:rPr>
                <w:rFonts w:ascii="Arial Narrow" w:hAnsi="Arial Narrow"/>
                <w:sz w:val="20"/>
                <w:szCs w:val="20"/>
              </w:rPr>
              <w:t xml:space="preserve">.Выполнение планов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ind w:left="3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3A6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63A6D">
              <w:rPr>
                <w:rFonts w:ascii="Arial Narrow" w:hAnsi="Arial Narrow"/>
                <w:bCs/>
                <w:sz w:val="20"/>
                <w:szCs w:val="20"/>
              </w:rPr>
              <w:t>К3.Отсутствие обоснованных обращений граждан по поводу конфликтных ситуаций и уровень решения конфликтных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ind w:left="3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3A6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3A6D">
              <w:rPr>
                <w:rFonts w:ascii="Arial Narrow" w:hAnsi="Arial Narrow"/>
                <w:bCs/>
                <w:sz w:val="20"/>
                <w:szCs w:val="20"/>
              </w:rPr>
              <w:t>К</w:t>
            </w:r>
            <w:proofErr w:type="gramStart"/>
            <w:r w:rsidRPr="00563A6D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proofErr w:type="gramEnd"/>
            <w:r w:rsidRPr="00563A6D">
              <w:rPr>
                <w:rFonts w:ascii="Arial Narrow" w:hAnsi="Arial Narrow"/>
                <w:bCs/>
                <w:sz w:val="20"/>
                <w:szCs w:val="20"/>
              </w:rPr>
              <w:t>. Прохождение</w:t>
            </w:r>
            <w:r w:rsidRPr="00563A6D">
              <w:rPr>
                <w:rFonts w:ascii="Arial Narrow" w:hAnsi="Arial Narrow"/>
                <w:sz w:val="20"/>
                <w:szCs w:val="20"/>
              </w:rPr>
              <w:t xml:space="preserve"> курсов повышения квалификации и переподготовки, </w:t>
            </w:r>
            <w:proofErr w:type="gramStart"/>
            <w:r w:rsidRPr="00563A6D">
              <w:rPr>
                <w:rFonts w:ascii="Arial Narrow" w:hAnsi="Arial Narrow"/>
                <w:sz w:val="20"/>
                <w:szCs w:val="20"/>
              </w:rPr>
              <w:t>обучение по программам</w:t>
            </w:r>
            <w:proofErr w:type="gramEnd"/>
            <w:r w:rsidRPr="00563A6D">
              <w:rPr>
                <w:rFonts w:ascii="Arial Narrow" w:hAnsi="Arial Narrow"/>
                <w:sz w:val="20"/>
                <w:szCs w:val="20"/>
              </w:rPr>
              <w:t xml:space="preserve"> высшего образования, обучение в аспирантуре, докторантуре (не менее 72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ind w:left="3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3A6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63A6D">
              <w:rPr>
                <w:rFonts w:ascii="Arial Narrow" w:hAnsi="Arial Narrow"/>
                <w:bCs/>
                <w:sz w:val="20"/>
                <w:szCs w:val="20"/>
              </w:rPr>
              <w:t xml:space="preserve">К5.Исполнительская дисциплина (качественное ведение документации, своевременное предоставление материалов, выполнение поручений и др.)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ind w:left="3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3A6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67F3" w:rsidRPr="00563A6D" w:rsidTr="002367F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67F3" w:rsidRPr="00EB1016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1016"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 w:rsidRPr="00EB1016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  <w:r w:rsidRPr="00EB1016">
              <w:rPr>
                <w:rFonts w:ascii="Arial Narrow" w:hAnsi="Arial Narrow"/>
                <w:sz w:val="20"/>
                <w:szCs w:val="20"/>
              </w:rPr>
              <w:t>.Позитивная динамика учебных достижений обучающихся по предметам в т.ч. во внеурочной деятельности, школьных и внешкольных  олимпиадах, конкурсах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3A6D">
              <w:rPr>
                <w:rFonts w:ascii="Arial Narrow" w:hAnsi="Arial Narrow"/>
                <w:bCs/>
                <w:sz w:val="20"/>
                <w:szCs w:val="20"/>
              </w:rPr>
              <w:t>К</w:t>
            </w:r>
            <w:proofErr w:type="gramStart"/>
            <w:r w:rsidRPr="00563A6D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proofErr w:type="gramEnd"/>
            <w:r w:rsidRPr="00563A6D">
              <w:rPr>
                <w:rFonts w:ascii="Arial Narrow" w:hAnsi="Arial Narrow"/>
                <w:bCs/>
                <w:sz w:val="20"/>
                <w:szCs w:val="20"/>
              </w:rPr>
              <w:t>.Значение</w:t>
            </w:r>
            <w:r w:rsidRPr="00563A6D">
              <w:rPr>
                <w:rFonts w:ascii="Arial Narrow" w:hAnsi="Arial Narrow"/>
                <w:sz w:val="20"/>
                <w:szCs w:val="20"/>
              </w:rPr>
              <w:t xml:space="preserve"> среднего балла успеваемости по специальным предметам 9-классников по результатам экзамена в сравнении с прошлым периодом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EB1016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EB1016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3A6D"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7</w:t>
            </w:r>
            <w:proofErr w:type="gramEnd"/>
            <w:r w:rsidRPr="00563A6D">
              <w:rPr>
                <w:rFonts w:ascii="Arial Narrow" w:hAnsi="Arial Narrow"/>
                <w:sz w:val="20"/>
                <w:szCs w:val="20"/>
              </w:rPr>
              <w:t>.Значение среднего рейтинга у выпускников по результатам итоговой аттестации,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EB1016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EB1016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784A64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A64">
              <w:rPr>
                <w:rFonts w:ascii="Arial Narrow" w:hAnsi="Arial Narrow"/>
                <w:sz w:val="20"/>
                <w:szCs w:val="20"/>
              </w:rPr>
              <w:t>К8.Доля учащихся от общего их числа в Лицее, участвовавших в олимпиадах муниципального уровня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EB1016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EB1016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784A64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A64"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 w:rsidRPr="00784A64">
              <w:rPr>
                <w:rFonts w:ascii="Arial Narrow" w:hAnsi="Arial Narrow"/>
                <w:sz w:val="20"/>
                <w:szCs w:val="20"/>
              </w:rPr>
              <w:t>9</w:t>
            </w:r>
            <w:proofErr w:type="gramEnd"/>
            <w:r w:rsidRPr="00784A64">
              <w:rPr>
                <w:rFonts w:ascii="Arial Narrow" w:hAnsi="Arial Narrow"/>
                <w:sz w:val="20"/>
                <w:szCs w:val="20"/>
              </w:rPr>
              <w:t>.Количество учащихся, занявших призовые места на олимпиадах по искусству различного уровня (начиная с муниципального), в сравнении с данным периодом (в прошлом году)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EB1016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EB1016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784A64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A64">
              <w:rPr>
                <w:rFonts w:ascii="Arial Narrow" w:hAnsi="Arial Narrow"/>
                <w:sz w:val="20"/>
                <w:szCs w:val="20"/>
              </w:rPr>
              <w:t>К11.Количество призовых мест участия в олимпиадах по искусству муниципального уровня, в сравнении с данным периодом (в прошлом году):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EB1016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EB1016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784A64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A64">
              <w:rPr>
                <w:rFonts w:ascii="Arial Narrow" w:hAnsi="Arial Narrow"/>
                <w:sz w:val="20"/>
                <w:szCs w:val="20"/>
              </w:rPr>
              <w:t>К12.Количество призовых мест участия Лицея в олимпиадах по искусству регионального уровня в сравнении с данным периодом (в прошлом году)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EB1016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EB1016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784A64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A64">
              <w:rPr>
                <w:rFonts w:ascii="Arial Narrow" w:hAnsi="Arial Narrow"/>
                <w:sz w:val="20"/>
                <w:szCs w:val="20"/>
              </w:rPr>
              <w:t>К13.Количество призовых мест участия Лицея в олимпиадах по искусству всероссийского уровня в сравнении с данным периодом (в прошлом году)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EB1016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EB1016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784A64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A64">
              <w:rPr>
                <w:rFonts w:ascii="Arial Narrow" w:hAnsi="Arial Narrow"/>
                <w:sz w:val="20"/>
                <w:szCs w:val="20"/>
              </w:rPr>
              <w:t>К1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784A64">
              <w:rPr>
                <w:rFonts w:ascii="Arial Narrow" w:hAnsi="Arial Narrow"/>
                <w:sz w:val="20"/>
                <w:szCs w:val="20"/>
              </w:rPr>
              <w:t>.Доля учащихся, занятых дополнительными видами и формами внеурочной учебной деятельности в Лицее в сравнении с предыдущим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67F3" w:rsidRPr="008D3165" w:rsidRDefault="002367F3" w:rsidP="000C16EA">
            <w:pPr>
              <w:widowControl/>
              <w:suppressAutoHyphens w:val="0"/>
              <w:autoSpaceDN/>
              <w:spacing w:after="0" w:line="240" w:lineRule="auto"/>
              <w:ind w:left="3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3165">
              <w:rPr>
                <w:rFonts w:ascii="Arial Narrow" w:hAnsi="Arial Narrow"/>
                <w:sz w:val="20"/>
                <w:szCs w:val="20"/>
              </w:rPr>
              <w:t>3. Качество</w:t>
            </w:r>
            <w:r w:rsidRPr="008D3165">
              <w:rPr>
                <w:rFonts w:ascii="Arial Narrow" w:hAnsi="Arial Narrow"/>
                <w:bCs/>
                <w:sz w:val="20"/>
                <w:szCs w:val="20"/>
              </w:rPr>
              <w:t xml:space="preserve"> и результативность работы по сохранению контингента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8D3165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  <w:r w:rsidRPr="008D3165">
              <w:rPr>
                <w:rFonts w:ascii="Arial Narrow" w:hAnsi="Arial Narrow"/>
                <w:sz w:val="20"/>
                <w:szCs w:val="20"/>
              </w:rPr>
              <w:t>К15.Высокий</w:t>
            </w:r>
            <w:r w:rsidRPr="008D3165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 xml:space="preserve">  уровень  организации  работы  по  недопущению пропусков уроков  </w:t>
            </w:r>
            <w:proofErr w:type="gramStart"/>
            <w:r w:rsidRPr="008D3165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обучающимися</w:t>
            </w:r>
            <w:proofErr w:type="gramEnd"/>
            <w:r w:rsidRPr="008D3165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 xml:space="preserve"> без уважительных причин (отсутствие не обучающихся, снижение общего количества пропусков  учебных занятий без уважительных причин);</w:t>
            </w:r>
            <w:r w:rsidRPr="008D3165">
              <w:rPr>
                <w:rFonts w:ascii="Arial Narrow" w:hAnsi="Arial Narrow"/>
                <w:sz w:val="20"/>
                <w:szCs w:val="20"/>
              </w:rPr>
              <w:t xml:space="preserve">  количество пропусков: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8D3165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8D3165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8D3165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ind w:left="33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4. Обобщение и распространение передового педагогического опыта. Участие в методической, научно-исследовательской работе. Продуктивность реализации программы развития </w:t>
            </w:r>
            <w:r w:rsidRPr="00C73C89">
              <w:rPr>
                <w:rFonts w:ascii="Arial Narrow" w:hAnsi="Arial Narrow"/>
                <w:sz w:val="20"/>
                <w:szCs w:val="20"/>
              </w:rPr>
              <w:lastRenderedPageBreak/>
              <w:t>учреждения.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lastRenderedPageBreak/>
              <w:t>К16.Разработка и реализация инновационных или экспериментальных проектов нововведений (исследований) в Лицее, сопровождаемых заместителем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К17.Нововведения переведены в режим функционирования в результате успешной апробации под руководством заместителя в прошлом периоде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К18.Количество методических пособий (рекомендации), программ, разработок для внутреннего пользования в течение отчетного периода </w:t>
            </w:r>
            <w:r w:rsidRPr="00C73C89">
              <w:rPr>
                <w:rFonts w:ascii="Arial Narrow" w:hAnsi="Arial Narrow"/>
                <w:bCs/>
                <w:sz w:val="20"/>
                <w:szCs w:val="20"/>
              </w:rPr>
              <w:t>в сравнении с прошлым периодом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К19.Наличие авторских публикаций в периодической печати, выполненных в отчетный период сотрудниками, курируемыми заместителем </w:t>
            </w:r>
            <w:proofErr w:type="gramStart"/>
            <w:r w:rsidRPr="00C73C89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C73C89">
              <w:rPr>
                <w:rFonts w:ascii="Arial Narrow" w:hAnsi="Arial Narrow"/>
                <w:sz w:val="20"/>
                <w:szCs w:val="20"/>
              </w:rPr>
              <w:t>не более 5)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К20.Количество выступлений, подготовленных педагогами, на </w:t>
            </w:r>
            <w:r w:rsidRPr="00C73C89">
              <w:rPr>
                <w:rFonts w:ascii="Arial Narrow" w:hAnsi="Arial Narrow"/>
                <w:sz w:val="20"/>
                <w:szCs w:val="20"/>
              </w:rPr>
              <w:lastRenderedPageBreak/>
              <w:t>различных профессиональных форумах (педагогических советах, семинарах, конференциях и т.п.), количество открытых уроков (</w:t>
            </w:r>
            <w:proofErr w:type="spellStart"/>
            <w:r w:rsidRPr="00C73C89">
              <w:rPr>
                <w:rFonts w:ascii="Arial Narrow" w:hAnsi="Arial Narrow"/>
                <w:sz w:val="20"/>
                <w:szCs w:val="20"/>
              </w:rPr>
              <w:t>мастер-класов</w:t>
            </w:r>
            <w:proofErr w:type="spellEnd"/>
            <w:r w:rsidRPr="00C73C89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C73C89">
              <w:rPr>
                <w:rFonts w:ascii="Arial Narrow" w:hAnsi="Arial Narrow"/>
                <w:bCs/>
                <w:sz w:val="20"/>
                <w:szCs w:val="20"/>
              </w:rPr>
              <w:t>учителей в сравнении с прошлым периодом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К21.Заместителем разработаны в течение отчетного периода методические пособия (рекомендации), положения и т.п. для внутреннего пользования     </w:t>
            </w:r>
            <w:proofErr w:type="gramStart"/>
            <w:r w:rsidRPr="00C73C89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C73C89">
              <w:rPr>
                <w:rFonts w:ascii="Arial Narrow" w:hAnsi="Arial Narrow"/>
                <w:sz w:val="20"/>
                <w:szCs w:val="20"/>
              </w:rPr>
              <w:t>не более 3)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К22.Заместителем выполнены в течение отчетного периода авторские публикации, в том числе в периодической печати (не более 3).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К23.Наличие отчетных (обзорных) публикаций заместителя о различных аспектах деятельности школы в периодической печати, сети Интернет (в том числе, на школьном сайте) (не более 5)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К24.Развитие методической деятельности педагогов (участие учителей в научно-исследовательской, опытно-экспериментальной работе).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К25.Количество педагогов, принявших участие в различных муниципальных, республиканских, федеральных конкурсах, в сравнении с прошлым периодом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К26.Эффективная организация работы с молодыми специалистами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К27.Количество педагогических работников в Лицее имеющих квалификационные категории, в сравнении с прошлым периодом: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73C89">
              <w:rPr>
                <w:rFonts w:ascii="Arial Narrow" w:hAnsi="Arial Narrow"/>
                <w:sz w:val="20"/>
                <w:szCs w:val="20"/>
              </w:rPr>
              <w:t xml:space="preserve">К28.Доля сотрудников, формирующих свой </w:t>
            </w:r>
            <w:proofErr w:type="spellStart"/>
            <w:r w:rsidRPr="00C73C89">
              <w:rPr>
                <w:rFonts w:ascii="Arial Narrow" w:hAnsi="Arial Narrow"/>
                <w:sz w:val="20"/>
                <w:szCs w:val="20"/>
              </w:rPr>
              <w:t>портфорлио</w:t>
            </w:r>
            <w:proofErr w:type="spellEnd"/>
            <w:r w:rsidRPr="00C73C89">
              <w:rPr>
                <w:rFonts w:ascii="Arial Narrow" w:hAnsi="Arial Narrow"/>
                <w:sz w:val="20"/>
                <w:szCs w:val="20"/>
              </w:rPr>
              <w:t xml:space="preserve"> в т. ч. в электронном виде, </w:t>
            </w:r>
            <w:r w:rsidRPr="00C73C89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в сравнении с прошлым периодом: ниже (0)</w:t>
            </w:r>
            <w:r w:rsidRPr="00C73C89">
              <w:rPr>
                <w:rFonts w:ascii="Arial Narrow" w:hAnsi="Arial Narrow"/>
                <w:sz w:val="20"/>
                <w:szCs w:val="20"/>
              </w:rPr>
              <w:t xml:space="preserve"> на том же уровне (0,5) выше (1)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К29.Выполнение программы повышения квалификации педагогических работников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5. Положительная</w:t>
            </w:r>
            <w:r w:rsidRPr="00C73C89">
              <w:rPr>
                <w:rFonts w:ascii="Arial Narrow" w:hAnsi="Arial Narrow"/>
                <w:bCs/>
                <w:sz w:val="20"/>
                <w:szCs w:val="20"/>
              </w:rPr>
              <w:t xml:space="preserve"> динамика количества педагогических работников, активно применяющих современные образовательные технологии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>К30.Наличие учителей, создающих или использующих учебно-методические материалы, позволяющие учащимся выбирать уровень освоения учебной программы (дифференциация)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 xml:space="preserve">К31.Наличие учителей, занятых организацией и сопровождением творческой проектной деятельности учащихся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>К32. Доля сотрудников, использующих ИКТ для подготовки раздаточного материала и сопровождения элементов урока,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>К33. Доля сотрудников, использующих ИКТ для контроля и учета знаний учащихся,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>К34. Доля сотрудников, использующих ИКТ для индивидуализации траекторий обучения учащихся,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К35. Уровень</w:t>
            </w:r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 xml:space="preserve"> владения педагогами современными технологиями обучени</w:t>
            </w:r>
            <w:proofErr w:type="gramStart"/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>я-</w:t>
            </w:r>
            <w:proofErr w:type="gramEnd"/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 xml:space="preserve"> использование современных мультимедийных средств при организации учебного процесса</w:t>
            </w:r>
            <w:r w:rsidRPr="00C73C89">
              <w:rPr>
                <w:rFonts w:ascii="Arial Narrow" w:hAnsi="Arial Narrow"/>
                <w:bCs/>
                <w:sz w:val="20"/>
                <w:szCs w:val="20"/>
              </w:rPr>
              <w:t>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>К36. Доля сотрудников, систематически предоставляющих учащимся во время урока разгрузочные паузы,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C73C89" w:rsidTr="002367F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6.Результаты</w:t>
            </w:r>
            <w:r w:rsidRPr="00C73C89">
              <w:rPr>
                <w:rFonts w:ascii="Arial Narrow" w:hAnsi="Arial Narrow"/>
                <w:bCs/>
                <w:sz w:val="20"/>
                <w:szCs w:val="20"/>
              </w:rPr>
              <w:t xml:space="preserve"> реализации в учреждении программы мониторинга образовательного процесса, </w:t>
            </w:r>
            <w:proofErr w:type="spellStart"/>
            <w:r w:rsidRPr="00C73C89">
              <w:rPr>
                <w:rFonts w:ascii="Arial Narrow" w:hAnsi="Arial Narrow"/>
                <w:bCs/>
                <w:sz w:val="20"/>
                <w:szCs w:val="20"/>
              </w:rPr>
              <w:t>внутришкольного</w:t>
            </w:r>
            <w:proofErr w:type="spellEnd"/>
            <w:r w:rsidRPr="00C73C89">
              <w:rPr>
                <w:rFonts w:ascii="Arial Narrow" w:hAnsi="Arial Narrow"/>
                <w:bCs/>
                <w:sz w:val="20"/>
                <w:szCs w:val="20"/>
              </w:rPr>
              <w:t xml:space="preserve"> контроля, плана воспитательной работы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К40.В Лицее создана и постоянно модернизируется система мониторинга эффективности образовательного процесса. Осуществляется обратная связь.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67F3" w:rsidRPr="00C73C89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 xml:space="preserve">К41. План </w:t>
            </w:r>
            <w:proofErr w:type="spellStart"/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>внутришкольного</w:t>
            </w:r>
            <w:proofErr w:type="spellEnd"/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 xml:space="preserve"> контроля выполнен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67F3" w:rsidRPr="00C73C89" w:rsidTr="002367F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К42. Наличие у заместителя системы учета как нормативных (отметки, призовые места), так и ненормативных достижений учащихся (степень социальной активности, ответственности и т.д.).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67F3" w:rsidRPr="00C73C89" w:rsidTr="002367F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7. Высокий</w:t>
            </w:r>
            <w:r w:rsidRPr="00C73C89">
              <w:rPr>
                <w:rFonts w:ascii="Arial Narrow" w:hAnsi="Arial Narrow"/>
                <w:bCs/>
                <w:sz w:val="20"/>
                <w:szCs w:val="20"/>
              </w:rPr>
              <w:t xml:space="preserve"> уровень организации и проведения итоговой и промежуточной аттестации </w:t>
            </w:r>
            <w:proofErr w:type="gramStart"/>
            <w:r w:rsidRPr="00C73C89">
              <w:rPr>
                <w:rFonts w:ascii="Arial Narrow" w:hAnsi="Arial Narrow"/>
                <w:bCs/>
                <w:sz w:val="20"/>
                <w:szCs w:val="20"/>
              </w:rPr>
              <w:t>обучающихся</w:t>
            </w:r>
            <w:proofErr w:type="gramEnd"/>
            <w:r w:rsidRPr="00C73C89">
              <w:rPr>
                <w:rFonts w:ascii="Arial Narrow" w:hAnsi="Arial Narrow"/>
                <w:bCs/>
                <w:sz w:val="20"/>
                <w:szCs w:val="20"/>
              </w:rPr>
              <w:t>, рубежного контроля.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К43.Высокий  уровень организации и проведения рубежного контроля (тестовых срезов).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67F3" w:rsidRPr="00C73C89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К44.Своевременно рассмотрены и утверждены материалы рубежного контроля (тесты) и/или промежуточной (итоговой)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67F3" w:rsidRPr="00C73C89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К45.воевременно подготовлены и утверждены расписания рубежного контроля (тесты) и/или промежуточной (итоговой)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67F3" w:rsidRPr="00C73C89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К46.Своевременно сформирован и утвержден состав экзаменационных комиссий промежуточной (итоговой) аттестации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67F3" w:rsidRPr="00C73C89" w:rsidTr="002367F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К47.Отсутствие обоснованных жалоб со стороны участников образовательного процесса по поводу процедур и организации переводной (итоговой)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67F3" w:rsidRPr="00C73C89" w:rsidTr="002367F3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 xml:space="preserve">Максимальное количество баллов по всем критериям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ind w:left="3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846F4" w:rsidRPr="00C73C89" w:rsidTr="002367F3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46F4" w:rsidRPr="00C73C89" w:rsidRDefault="00E846F4" w:rsidP="000C16EA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6F4" w:rsidRPr="00C73C89" w:rsidRDefault="00E846F4" w:rsidP="000C16EA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Подпись, дата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6F4" w:rsidRPr="00C73C89" w:rsidRDefault="00E846F4" w:rsidP="000C16EA">
            <w:pPr>
              <w:spacing w:after="0" w:line="240" w:lineRule="auto"/>
              <w:ind w:left="3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6F4" w:rsidRPr="00C73C89" w:rsidRDefault="00E846F4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6F4" w:rsidRPr="00C73C89" w:rsidRDefault="00E846F4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46F4" w:rsidRPr="00C73C89" w:rsidRDefault="00E846F4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367F3" w:rsidRPr="00C73C89" w:rsidRDefault="002367F3" w:rsidP="002367F3">
      <w:pPr>
        <w:widowControl/>
        <w:suppressAutoHyphens w:val="0"/>
        <w:autoSpaceDN/>
        <w:rPr>
          <w:rFonts w:ascii="Arial Narrow" w:hAnsi="Arial Narrow"/>
          <w:sz w:val="20"/>
          <w:szCs w:val="20"/>
        </w:rPr>
      </w:pPr>
    </w:p>
    <w:p w:rsidR="006523B6" w:rsidRPr="006523B6" w:rsidRDefault="006523B6" w:rsidP="006523B6">
      <w:pPr>
        <w:pStyle w:val="Standard"/>
        <w:spacing w:before="28" w:after="28"/>
        <w:jc w:val="right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6523B6" w:rsidRPr="006523B6" w:rsidRDefault="006523B6" w:rsidP="006523B6">
      <w:pPr>
        <w:pStyle w:val="Standard"/>
        <w:spacing w:before="28" w:after="28"/>
        <w:jc w:val="right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52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Комиссия:</w:t>
      </w:r>
    </w:p>
    <w:tbl>
      <w:tblPr>
        <w:tblStyle w:val="a3"/>
        <w:tblW w:w="10348" w:type="dxa"/>
        <w:tblInd w:w="-459" w:type="dxa"/>
        <w:tblLook w:val="04A0"/>
      </w:tblPr>
      <w:tblGrid>
        <w:gridCol w:w="1585"/>
        <w:gridCol w:w="1569"/>
        <w:gridCol w:w="979"/>
        <w:gridCol w:w="949"/>
        <w:gridCol w:w="1649"/>
        <w:gridCol w:w="1503"/>
        <w:gridCol w:w="1135"/>
        <w:gridCol w:w="979"/>
      </w:tblGrid>
      <w:tr w:rsidR="006523B6" w:rsidRPr="006523B6" w:rsidTr="006523B6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Должность, член комиссии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Должность, 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</w:tr>
      <w:tr w:rsidR="006523B6" w:rsidRPr="006523B6" w:rsidTr="006523B6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Мищенко Т.А.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Председатель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Дмитриенко Е.В.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6523B6" w:rsidRPr="006523B6" w:rsidTr="006523B6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6523B6">
              <w:rPr>
                <w:rFonts w:ascii="Arial Narrow" w:eastAsia="Times New Roman" w:hAnsi="Arial Narrow" w:cs="Times New Roman"/>
                <w:lang w:eastAsia="ru-RU"/>
              </w:rPr>
              <w:t>Филонова</w:t>
            </w:r>
            <w:proofErr w:type="spellEnd"/>
            <w:r w:rsidRPr="006523B6">
              <w:rPr>
                <w:rFonts w:ascii="Arial Narrow" w:eastAsia="Times New Roman" w:hAnsi="Arial Narrow" w:cs="Times New Roman"/>
                <w:lang w:eastAsia="ru-RU"/>
              </w:rPr>
              <w:t xml:space="preserve"> А.А.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 xml:space="preserve">Зам председателя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Ибрагимова С.Д.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6523B6" w:rsidRPr="006523B6" w:rsidTr="006523B6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Калинин А.Н.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Андреева Е.С.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6523B6" w:rsidRPr="006523B6" w:rsidTr="006523B6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Корнеев И.И.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Антонова А.Ф.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6523B6" w:rsidRPr="006523B6" w:rsidTr="006523B6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6523B6">
              <w:rPr>
                <w:rFonts w:ascii="Arial Narrow" w:eastAsia="Times New Roman" w:hAnsi="Arial Narrow" w:cs="Times New Roman"/>
                <w:lang w:eastAsia="ru-RU"/>
              </w:rPr>
              <w:t>Чагина</w:t>
            </w:r>
            <w:proofErr w:type="spellEnd"/>
            <w:r w:rsidRPr="006523B6">
              <w:rPr>
                <w:rFonts w:ascii="Arial Narrow" w:eastAsia="Times New Roman" w:hAnsi="Arial Narrow" w:cs="Times New Roman"/>
                <w:lang w:eastAsia="ru-RU"/>
              </w:rPr>
              <w:t xml:space="preserve"> К.С.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Колунчукова М.А.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6523B6" w:rsidRPr="006523B6" w:rsidTr="006523B6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Бубнова Е.Ю.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Романова П.В.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6523B6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6" w:rsidRPr="006523B6" w:rsidRDefault="006523B6" w:rsidP="006523B6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6523B6" w:rsidRPr="006523B6" w:rsidRDefault="006523B6" w:rsidP="006523B6">
      <w:pPr>
        <w:pStyle w:val="Standard"/>
        <w:spacing w:before="28" w:after="28"/>
        <w:jc w:val="right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</w:p>
    <w:p w:rsidR="002367F3" w:rsidRDefault="002367F3" w:rsidP="006523B6">
      <w:pPr>
        <w:pStyle w:val="Standard"/>
        <w:spacing w:before="28" w:after="28" w:line="240" w:lineRule="auto"/>
        <w:jc w:val="right"/>
        <w:rPr>
          <w:rFonts w:ascii="Arial Narrow" w:hAnsi="Arial Narrow" w:cs="Times New Roman"/>
          <w:b/>
        </w:rPr>
      </w:pPr>
    </w:p>
    <w:sectPr w:rsidR="002367F3" w:rsidSect="004A4C0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741"/>
    <w:rsid w:val="0001141D"/>
    <w:rsid w:val="00016155"/>
    <w:rsid w:val="00084862"/>
    <w:rsid w:val="000963D6"/>
    <w:rsid w:val="000C16EA"/>
    <w:rsid w:val="000F6700"/>
    <w:rsid w:val="0010017E"/>
    <w:rsid w:val="00140B27"/>
    <w:rsid w:val="00166D87"/>
    <w:rsid w:val="0017581F"/>
    <w:rsid w:val="00187760"/>
    <w:rsid w:val="001D114E"/>
    <w:rsid w:val="002367F3"/>
    <w:rsid w:val="0039641E"/>
    <w:rsid w:val="004A4C0F"/>
    <w:rsid w:val="005C014F"/>
    <w:rsid w:val="005C2DEA"/>
    <w:rsid w:val="006523B6"/>
    <w:rsid w:val="00745AB8"/>
    <w:rsid w:val="007867FE"/>
    <w:rsid w:val="007D6F86"/>
    <w:rsid w:val="007E12CE"/>
    <w:rsid w:val="008710F0"/>
    <w:rsid w:val="00911DDA"/>
    <w:rsid w:val="009A2D86"/>
    <w:rsid w:val="009F1BA8"/>
    <w:rsid w:val="00A124B7"/>
    <w:rsid w:val="00A36E10"/>
    <w:rsid w:val="00A77C6B"/>
    <w:rsid w:val="00A820BF"/>
    <w:rsid w:val="00AB6925"/>
    <w:rsid w:val="00B91483"/>
    <w:rsid w:val="00BA09D6"/>
    <w:rsid w:val="00C874E2"/>
    <w:rsid w:val="00CE1271"/>
    <w:rsid w:val="00D06591"/>
    <w:rsid w:val="00D2322A"/>
    <w:rsid w:val="00D44123"/>
    <w:rsid w:val="00DB7D9C"/>
    <w:rsid w:val="00DD7732"/>
    <w:rsid w:val="00DF159C"/>
    <w:rsid w:val="00E46B73"/>
    <w:rsid w:val="00E846F4"/>
    <w:rsid w:val="00FC1741"/>
    <w:rsid w:val="00FE5194"/>
    <w:rsid w:val="00FE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2CE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rsid w:val="007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2CE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rsid w:val="007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5</cp:revision>
  <dcterms:created xsi:type="dcterms:W3CDTF">2019-12-05T05:15:00Z</dcterms:created>
  <dcterms:modified xsi:type="dcterms:W3CDTF">2019-12-05T10:30:00Z</dcterms:modified>
</cp:coreProperties>
</file>